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F78E" w14:textId="77777777" w:rsidR="007431F6" w:rsidRPr="001546B4" w:rsidRDefault="007431F6" w:rsidP="007431F6">
      <w:pPr>
        <w:pStyle w:val="Titulos"/>
        <w:rPr>
          <w:rFonts w:ascii="Manrope" w:hAnsi="Manrope"/>
          <w:bCs/>
          <w:color w:val="490E67"/>
          <w:sz w:val="22"/>
          <w:szCs w:val="22"/>
          <w:u w:val="none"/>
          <w:lang w:val="en-US"/>
        </w:rPr>
      </w:pPr>
      <w:r w:rsidRPr="001546B4">
        <w:rPr>
          <w:rFonts w:ascii="Manrope" w:hAnsi="Manrope"/>
          <w:bCs/>
          <w:color w:val="490E67"/>
          <w:sz w:val="22"/>
          <w:szCs w:val="22"/>
          <w:u w:val="none"/>
          <w:lang w:val="en-US"/>
        </w:rPr>
        <w:t xml:space="preserve">Through social listening, data, and </w:t>
      </w:r>
      <w:r w:rsidRPr="001546B4">
        <w:rPr>
          <w:rFonts w:ascii="Manrope" w:hAnsi="Manrope"/>
          <w:bCs/>
          <w:i/>
          <w:iCs/>
          <w:color w:val="490E67"/>
          <w:sz w:val="22"/>
          <w:szCs w:val="22"/>
          <w:u w:val="none"/>
          <w:lang w:val="en-US"/>
        </w:rPr>
        <w:t>real-world evidence</w:t>
      </w:r>
    </w:p>
    <w:p w14:paraId="70CACA9C" w14:textId="4F244080" w:rsidR="00AD2C62" w:rsidRPr="007431F6" w:rsidRDefault="00174BC6" w:rsidP="004E0684">
      <w:pPr>
        <w:jc w:val="both"/>
        <w:rPr>
          <w:rFonts w:ascii="Manrope" w:hAnsi="Manrope"/>
          <w:b/>
          <w:bCs/>
          <w:sz w:val="32"/>
          <w:szCs w:val="32"/>
          <w:lang w:val="en-US"/>
        </w:rPr>
      </w:pPr>
      <w:r w:rsidRPr="007431F6">
        <w:rPr>
          <w:rFonts w:ascii="Manrope" w:hAnsi="Manrope"/>
          <w:bCs/>
          <w:noProof/>
          <w:color w:val="000000" w:themeColor="text1"/>
          <w:sz w:val="32"/>
          <w:szCs w:val="28"/>
          <w:lang w:val="en-US"/>
        </w:rPr>
        <w:drawing>
          <wp:anchor distT="0" distB="0" distL="114300" distR="114300" simplePos="0" relativeHeight="251659264" behindDoc="1" locked="0" layoutInCell="1" allowOverlap="1" wp14:anchorId="7D03BD40" wp14:editId="52C88C71">
            <wp:simplePos x="0" y="0"/>
            <wp:positionH relativeFrom="margin">
              <wp:align>left</wp:align>
            </wp:positionH>
            <wp:positionV relativeFrom="paragraph">
              <wp:posOffset>5715</wp:posOffset>
            </wp:positionV>
            <wp:extent cx="209550" cy="209550"/>
            <wp:effectExtent l="0" t="0" r="0" b="0"/>
            <wp:wrapTight wrapText="bothSides">
              <wp:wrapPolygon edited="0">
                <wp:start x="0" y="0"/>
                <wp:lineTo x="0" y="19636"/>
                <wp:lineTo x="19636" y="19636"/>
                <wp:lineTo x="19636" y="7855"/>
                <wp:lineTo x="9818" y="0"/>
                <wp:lineTo x="0" y="0"/>
              </wp:wrapPolygon>
            </wp:wrapTight>
            <wp:docPr id="16" name="Gráfic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áfico 16"/>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9550" cy="209550"/>
                    </a:xfrm>
                    <a:prstGeom prst="rect">
                      <a:avLst/>
                    </a:prstGeom>
                  </pic:spPr>
                </pic:pic>
              </a:graphicData>
            </a:graphic>
            <wp14:sizeRelH relativeFrom="page">
              <wp14:pctWidth>0</wp14:pctWidth>
            </wp14:sizeRelH>
            <wp14:sizeRelV relativeFrom="page">
              <wp14:pctHeight>0</wp14:pctHeight>
            </wp14:sizeRelV>
          </wp:anchor>
        </w:drawing>
      </w:r>
      <w:r w:rsidR="00B373B6" w:rsidRPr="007431F6">
        <w:rPr>
          <w:rFonts w:ascii="Manrope" w:hAnsi="Manrope"/>
          <w:b/>
          <w:bCs/>
          <w:sz w:val="32"/>
          <w:szCs w:val="32"/>
          <w:lang w:val="en-US"/>
        </w:rPr>
        <w:t xml:space="preserve"> </w:t>
      </w:r>
      <w:r w:rsidR="007431F6" w:rsidRPr="001546B4">
        <w:rPr>
          <w:rFonts w:ascii="Manrope" w:hAnsi="Manrope"/>
          <w:b/>
          <w:bCs/>
          <w:sz w:val="32"/>
          <w:szCs w:val="32"/>
          <w:lang w:val="en-US"/>
        </w:rPr>
        <w:t xml:space="preserve">Combining Artificial and Human Intelligence: Pharma's Key to Reaping </w:t>
      </w:r>
      <w:r w:rsidR="007431F6">
        <w:rPr>
          <w:rFonts w:ascii="Manrope" w:hAnsi="Manrope"/>
          <w:b/>
          <w:bCs/>
          <w:sz w:val="32"/>
          <w:szCs w:val="32"/>
          <w:lang w:val="en-US"/>
        </w:rPr>
        <w:t>t</w:t>
      </w:r>
      <w:r w:rsidR="007431F6" w:rsidRPr="001546B4">
        <w:rPr>
          <w:rFonts w:ascii="Manrope" w:hAnsi="Manrope"/>
          <w:b/>
          <w:bCs/>
          <w:sz w:val="32"/>
          <w:szCs w:val="32"/>
          <w:lang w:val="en-US"/>
        </w:rPr>
        <w:t xml:space="preserve">he Benefits </w:t>
      </w:r>
      <w:r w:rsidR="007431F6">
        <w:rPr>
          <w:rFonts w:ascii="Manrope" w:hAnsi="Manrope"/>
          <w:b/>
          <w:bCs/>
          <w:sz w:val="32"/>
          <w:szCs w:val="32"/>
          <w:lang w:val="en-US"/>
        </w:rPr>
        <w:t>o</w:t>
      </w:r>
      <w:r w:rsidR="007431F6" w:rsidRPr="001546B4">
        <w:rPr>
          <w:rFonts w:ascii="Manrope" w:hAnsi="Manrope"/>
          <w:b/>
          <w:bCs/>
          <w:sz w:val="32"/>
          <w:szCs w:val="32"/>
          <w:lang w:val="en-US"/>
        </w:rPr>
        <w:t xml:space="preserve">f AI Today Without Waiting </w:t>
      </w:r>
      <w:r w:rsidR="007431F6">
        <w:rPr>
          <w:rFonts w:ascii="Manrope" w:hAnsi="Manrope"/>
          <w:b/>
          <w:bCs/>
          <w:sz w:val="32"/>
          <w:szCs w:val="32"/>
          <w:lang w:val="en-US"/>
        </w:rPr>
        <w:t>f</w:t>
      </w:r>
      <w:r w:rsidR="007431F6" w:rsidRPr="001546B4">
        <w:rPr>
          <w:rFonts w:ascii="Manrope" w:hAnsi="Manrope"/>
          <w:b/>
          <w:bCs/>
          <w:sz w:val="32"/>
          <w:szCs w:val="32"/>
          <w:lang w:val="en-US"/>
        </w:rPr>
        <w:t>or Tomorrow</w:t>
      </w:r>
    </w:p>
    <w:p w14:paraId="668CA320" w14:textId="2F8A4E66" w:rsidR="007431F6" w:rsidRPr="007431F6" w:rsidRDefault="0054755C" w:rsidP="004B2DEE">
      <w:pPr>
        <w:pStyle w:val="Prrafodelista"/>
        <w:numPr>
          <w:ilvl w:val="0"/>
          <w:numId w:val="1"/>
        </w:numPr>
        <w:jc w:val="both"/>
        <w:rPr>
          <w:rFonts w:ascii="Sarabun" w:hAnsi="Sarabun" w:cs="Sarabun"/>
          <w:lang w:val="en-US"/>
        </w:rPr>
      </w:pPr>
      <w:hyperlink r:id="rId9" w:history="1">
        <w:proofErr w:type="spellStart"/>
        <w:r w:rsidR="007431F6" w:rsidRPr="0054755C">
          <w:rPr>
            <w:rStyle w:val="Hipervnculo"/>
            <w:rFonts w:ascii="Sarabun" w:hAnsi="Sarabun" w:cs="Sarabun"/>
            <w:b/>
            <w:bCs/>
            <w:lang w:val="en-US"/>
          </w:rPr>
          <w:t>dezzai</w:t>
        </w:r>
        <w:proofErr w:type="spellEnd"/>
      </w:hyperlink>
      <w:r w:rsidR="007431F6" w:rsidRPr="007431F6">
        <w:rPr>
          <w:rFonts w:ascii="Sarabun" w:hAnsi="Sarabun" w:cs="Sarabun"/>
          <w:lang w:val="en-US"/>
        </w:rPr>
        <w:t xml:space="preserve"> technology extracts data, structures it, and connects it to other sources of information to </w:t>
      </w:r>
      <w:r w:rsidR="007431F6" w:rsidRPr="0054755C">
        <w:rPr>
          <w:rFonts w:ascii="Sarabun" w:hAnsi="Sarabun" w:cs="Sarabun"/>
          <w:b/>
          <w:bCs/>
          <w:lang w:val="en-US"/>
        </w:rPr>
        <w:t>create knowledge</w:t>
      </w:r>
      <w:r w:rsidR="007431F6" w:rsidRPr="007431F6">
        <w:rPr>
          <w:rFonts w:ascii="Sarabun" w:hAnsi="Sarabun" w:cs="Sarabun"/>
          <w:lang w:val="en-US"/>
        </w:rPr>
        <w:t xml:space="preserve"> that would otherwise be difficult to release.</w:t>
      </w:r>
    </w:p>
    <w:p w14:paraId="3C5AE947" w14:textId="77777777" w:rsidR="007431F6" w:rsidRPr="007431F6" w:rsidRDefault="007431F6" w:rsidP="004B2DEE">
      <w:pPr>
        <w:pStyle w:val="Prrafodelista"/>
        <w:numPr>
          <w:ilvl w:val="0"/>
          <w:numId w:val="1"/>
        </w:numPr>
        <w:jc w:val="both"/>
        <w:rPr>
          <w:rFonts w:ascii="Sarabun" w:hAnsi="Sarabun" w:cs="Sarabun"/>
          <w:lang w:val="en-US"/>
        </w:rPr>
      </w:pPr>
      <w:r w:rsidRPr="007431F6">
        <w:rPr>
          <w:rFonts w:ascii="Sarabun" w:hAnsi="Sarabun" w:cs="Sarabun"/>
          <w:lang w:val="en-US"/>
        </w:rPr>
        <w:t xml:space="preserve">In this way, it helps pharmaceutical companies </w:t>
      </w:r>
      <w:r w:rsidRPr="0054755C">
        <w:rPr>
          <w:rFonts w:ascii="Sarabun" w:hAnsi="Sarabun" w:cs="Sarabun"/>
          <w:b/>
          <w:bCs/>
          <w:lang w:val="en-US"/>
        </w:rPr>
        <w:t>provide value-added services</w:t>
      </w:r>
      <w:r w:rsidRPr="007431F6">
        <w:rPr>
          <w:rFonts w:ascii="Sarabun" w:hAnsi="Sarabun" w:cs="Sarabun"/>
          <w:lang w:val="en-US"/>
        </w:rPr>
        <w:t xml:space="preserve"> to their doctors and </w:t>
      </w:r>
      <w:r w:rsidRPr="0054755C">
        <w:rPr>
          <w:rFonts w:ascii="Sarabun" w:hAnsi="Sarabun" w:cs="Sarabun"/>
          <w:b/>
          <w:bCs/>
          <w:lang w:val="en-US"/>
        </w:rPr>
        <w:t>solve problems</w:t>
      </w:r>
      <w:r w:rsidRPr="007431F6">
        <w:rPr>
          <w:rFonts w:ascii="Sarabun" w:hAnsi="Sarabun" w:cs="Sarabun"/>
          <w:lang w:val="en-US"/>
        </w:rPr>
        <w:t xml:space="preserve"> such as treatment adherence or infoxication.</w:t>
      </w:r>
    </w:p>
    <w:p w14:paraId="06B41CCB" w14:textId="77777777" w:rsidR="007431F6" w:rsidRPr="007431F6" w:rsidRDefault="007431F6" w:rsidP="004B2DEE">
      <w:pPr>
        <w:pStyle w:val="Prrafodelista"/>
        <w:numPr>
          <w:ilvl w:val="0"/>
          <w:numId w:val="1"/>
        </w:numPr>
        <w:jc w:val="both"/>
        <w:rPr>
          <w:rFonts w:ascii="Sarabun" w:hAnsi="Sarabun" w:cs="Sarabun"/>
          <w:lang w:val="en-US"/>
        </w:rPr>
      </w:pPr>
      <w:r w:rsidRPr="007431F6">
        <w:rPr>
          <w:rFonts w:ascii="Sarabun" w:hAnsi="Sarabun" w:cs="Sarabun"/>
          <w:lang w:val="en-US"/>
        </w:rPr>
        <w:t>Doctors score 4.65 out of 10 on the level of development of Artificial Intelligence at present, and managers in the health and pharmaceutical industry rate it as 4.79.</w:t>
      </w:r>
    </w:p>
    <w:p w14:paraId="46C13C9C" w14:textId="77777777" w:rsidR="007431F6" w:rsidRPr="007431F6" w:rsidRDefault="007431F6" w:rsidP="004B2DEE">
      <w:pPr>
        <w:pStyle w:val="Prrafodelista"/>
        <w:numPr>
          <w:ilvl w:val="0"/>
          <w:numId w:val="1"/>
        </w:numPr>
        <w:jc w:val="both"/>
        <w:rPr>
          <w:rFonts w:ascii="Sarabun" w:hAnsi="Sarabun" w:cs="Sarabun"/>
          <w:lang w:val="en-US"/>
        </w:rPr>
      </w:pPr>
      <w:proofErr w:type="spellStart"/>
      <w:r w:rsidRPr="0054755C">
        <w:rPr>
          <w:rFonts w:ascii="Sarabun" w:hAnsi="Sarabun" w:cs="Sarabun"/>
          <w:b/>
          <w:bCs/>
          <w:lang w:val="en-US"/>
        </w:rPr>
        <w:t>dezzai</w:t>
      </w:r>
      <w:proofErr w:type="spellEnd"/>
      <w:r w:rsidRPr="007431F6">
        <w:rPr>
          <w:rFonts w:ascii="Sarabun" w:hAnsi="Sarabun" w:cs="Sarabun"/>
          <w:lang w:val="en-US"/>
        </w:rPr>
        <w:t xml:space="preserve"> combines </w:t>
      </w:r>
      <w:r w:rsidRPr="0054755C">
        <w:rPr>
          <w:rFonts w:ascii="Sarabun" w:hAnsi="Sarabun" w:cs="Sarabun"/>
          <w:b/>
          <w:bCs/>
          <w:lang w:val="en-US"/>
        </w:rPr>
        <w:t>artificial and human intelligence</w:t>
      </w:r>
      <w:r w:rsidRPr="007431F6">
        <w:rPr>
          <w:rFonts w:ascii="Sarabun" w:hAnsi="Sarabun" w:cs="Sarabun"/>
          <w:lang w:val="en-US"/>
        </w:rPr>
        <w:t xml:space="preserve"> to make the most of artificial intelligence today without waiting for the future.</w:t>
      </w:r>
    </w:p>
    <w:p w14:paraId="48EC6C63" w14:textId="77777777" w:rsidR="007431F6" w:rsidRPr="00A5567A" w:rsidRDefault="007431F6" w:rsidP="004B2DEE">
      <w:pPr>
        <w:jc w:val="both"/>
        <w:rPr>
          <w:rFonts w:ascii="Sarabun" w:hAnsi="Sarabun" w:cs="Sarabun"/>
          <w:b/>
          <w:bCs/>
          <w:lang w:val="en-US"/>
        </w:rPr>
      </w:pPr>
      <w:r w:rsidRPr="003A0EF7">
        <w:rPr>
          <w:rFonts w:ascii="Sarabun" w:hAnsi="Sarabun" w:cs="Sarabun"/>
          <w:b/>
          <w:bCs/>
          <w:lang w:val="en-US"/>
        </w:rPr>
        <w:t>Madrid, September 10, 2020</w:t>
      </w:r>
      <w:r w:rsidRPr="001546B4">
        <w:rPr>
          <w:rFonts w:ascii="Sarabun" w:hAnsi="Sarabun" w:cs="Sarabun"/>
          <w:lang w:val="en-US"/>
        </w:rPr>
        <w:t xml:space="preserve">. </w:t>
      </w:r>
      <w:r w:rsidRPr="003A0EF7">
        <w:rPr>
          <w:rFonts w:ascii="Sarabun" w:hAnsi="Sarabun" w:cs="Sarabun"/>
          <w:lang w:val="en-US"/>
        </w:rPr>
        <w:t xml:space="preserve">According to the Survey on the State of the Art of Artificial Intelligence carried out by the Spanish startup MMG, doctors give a score of </w:t>
      </w:r>
      <w:r w:rsidRPr="00A5567A">
        <w:rPr>
          <w:rFonts w:ascii="Sarabun" w:hAnsi="Sarabun" w:cs="Sarabun"/>
          <w:b/>
          <w:bCs/>
          <w:lang w:val="en-US"/>
        </w:rPr>
        <w:t>4.65 out of 10 to the level of development of artificial intelligence.</w:t>
      </w:r>
    </w:p>
    <w:p w14:paraId="3106F15A" w14:textId="77777777" w:rsidR="007431F6" w:rsidRDefault="007431F6" w:rsidP="004B2DEE">
      <w:pPr>
        <w:jc w:val="both"/>
        <w:rPr>
          <w:rFonts w:ascii="Sarabun" w:hAnsi="Sarabun" w:cs="Sarabun"/>
          <w:lang w:val="en-US"/>
        </w:rPr>
      </w:pPr>
      <w:r w:rsidRPr="003A0EF7">
        <w:rPr>
          <w:rFonts w:ascii="Sarabun" w:hAnsi="Sarabun" w:cs="Sarabun"/>
          <w:lang w:val="en-US"/>
        </w:rPr>
        <w:t>Executives in the health and pharmaceutical industry are not much more optimistic and rate it at 4.79, somewhat less than medical students, who give a score of 5.11.</w:t>
      </w:r>
    </w:p>
    <w:p w14:paraId="7265C5EF" w14:textId="36541B9D" w:rsidR="007431F6" w:rsidRDefault="007431F6" w:rsidP="004B2DEE">
      <w:pPr>
        <w:jc w:val="both"/>
        <w:rPr>
          <w:rFonts w:ascii="Sarabun" w:hAnsi="Sarabun" w:cs="Sarabun"/>
          <w:lang w:val="en-US"/>
        </w:rPr>
      </w:pPr>
      <w:r w:rsidRPr="003A0EF7">
        <w:rPr>
          <w:rFonts w:ascii="Sarabun" w:hAnsi="Sarabun" w:cs="Sarabun"/>
          <w:lang w:val="en-US"/>
        </w:rPr>
        <w:t xml:space="preserve">The figures suggest that, although advances in artificial intelligence have skyrocketed in recent years, </w:t>
      </w:r>
      <w:r w:rsidRPr="00A5567A">
        <w:rPr>
          <w:rFonts w:ascii="Sarabun" w:hAnsi="Sarabun" w:cs="Sarabun"/>
          <w:b/>
          <w:bCs/>
          <w:lang w:val="en-US"/>
        </w:rPr>
        <w:t>it has not yet reached the peak of its evolution</w:t>
      </w:r>
      <w:r w:rsidRPr="003A0EF7">
        <w:rPr>
          <w:rFonts w:ascii="Sarabun" w:hAnsi="Sarabun" w:cs="Sarabun"/>
          <w:lang w:val="en-US"/>
        </w:rPr>
        <w:t xml:space="preserve">; and there is still much to be done before it can meet the needs demanded by the medical world. </w:t>
      </w:r>
    </w:p>
    <w:p w14:paraId="53B425E8" w14:textId="7D138001" w:rsidR="00A5567A" w:rsidRDefault="00A5567A" w:rsidP="004B2DEE">
      <w:pPr>
        <w:jc w:val="both"/>
        <w:rPr>
          <w:rFonts w:ascii="Sarabun" w:hAnsi="Sarabun" w:cs="Sarabun"/>
          <w:lang w:val="en-US"/>
        </w:rPr>
      </w:pPr>
      <w:r w:rsidRPr="00A5567A">
        <w:rPr>
          <w:rFonts w:ascii="Sarabun" w:hAnsi="Sarabun" w:cs="Sarabun"/>
          <w:lang w:val="en-US"/>
        </w:rPr>
        <w:t xml:space="preserve">Today, the most notable contributions that Artificial Intelligence has made in the pharmaceutical industry are to improve the discovery and development of new drugs, as well as to help track and predict epidemiological outbreaks. However, the real revolution of artificial intelligence in this industry </w:t>
      </w:r>
      <w:r w:rsidRPr="00A5567A">
        <w:rPr>
          <w:rFonts w:ascii="Sarabun" w:hAnsi="Sarabun" w:cs="Sarabun"/>
          <w:b/>
          <w:bCs/>
          <w:lang w:val="en-US"/>
        </w:rPr>
        <w:t>takes place in its business processes.</w:t>
      </w:r>
    </w:p>
    <w:p w14:paraId="45676386" w14:textId="2CEFA065" w:rsidR="007431F6" w:rsidRDefault="007431F6" w:rsidP="004B2DEE">
      <w:pPr>
        <w:jc w:val="both"/>
        <w:rPr>
          <w:rFonts w:ascii="Sarabun" w:hAnsi="Sarabun" w:cs="Sarabun"/>
          <w:b/>
          <w:bCs/>
          <w:lang w:val="en-US"/>
        </w:rPr>
      </w:pPr>
      <w:r w:rsidRPr="003A0EF7">
        <w:rPr>
          <w:rFonts w:ascii="Sarabun" w:hAnsi="Sarabun" w:cs="Sarabun"/>
          <w:lang w:val="en-US"/>
        </w:rPr>
        <w:t xml:space="preserve">For this reason, Madrid-based startup MMG launches </w:t>
      </w:r>
      <w:proofErr w:type="spellStart"/>
      <w:r w:rsidRPr="00A5567A">
        <w:rPr>
          <w:rFonts w:ascii="Sarabun" w:hAnsi="Sarabun" w:cs="Sarabun"/>
          <w:b/>
          <w:bCs/>
          <w:lang w:val="en-US"/>
        </w:rPr>
        <w:t>dezzai</w:t>
      </w:r>
      <w:proofErr w:type="spellEnd"/>
      <w:r w:rsidRPr="003A0EF7">
        <w:rPr>
          <w:rFonts w:ascii="Sarabun" w:hAnsi="Sarabun" w:cs="Sarabun"/>
          <w:lang w:val="en-US"/>
        </w:rPr>
        <w:t xml:space="preserve">, its technological solution that helps pharmaceutical companies </w:t>
      </w:r>
      <w:r w:rsidRPr="00A5567A">
        <w:rPr>
          <w:rFonts w:ascii="Sarabun" w:hAnsi="Sarabun" w:cs="Sarabun"/>
          <w:b/>
          <w:bCs/>
          <w:lang w:val="en-US"/>
        </w:rPr>
        <w:t>make better decisions by</w:t>
      </w:r>
      <w:r w:rsidRPr="003A0EF7">
        <w:rPr>
          <w:rFonts w:ascii="Sarabun" w:hAnsi="Sarabun" w:cs="Sarabun"/>
          <w:lang w:val="en-US"/>
        </w:rPr>
        <w:t xml:space="preserve"> </w:t>
      </w:r>
      <w:r w:rsidRPr="00A5567A">
        <w:rPr>
          <w:rFonts w:ascii="Sarabun" w:hAnsi="Sarabun" w:cs="Sarabun"/>
          <w:b/>
          <w:bCs/>
          <w:lang w:val="en-US"/>
        </w:rPr>
        <w:t xml:space="preserve">combining artificial and human intelligence. </w:t>
      </w:r>
    </w:p>
    <w:p w14:paraId="7FE917BB" w14:textId="050EBD06" w:rsidR="00A5567A" w:rsidRPr="00A5567A" w:rsidRDefault="00A5567A" w:rsidP="004B2DEE">
      <w:pPr>
        <w:jc w:val="both"/>
        <w:rPr>
          <w:rFonts w:ascii="Sarabun" w:hAnsi="Sarabun" w:cs="Sarabun"/>
          <w:lang w:val="en-US"/>
        </w:rPr>
      </w:pPr>
      <w:r w:rsidRPr="00A5567A">
        <w:rPr>
          <w:rFonts w:ascii="Sarabun" w:hAnsi="Sarabun" w:cs="Sarabun"/>
          <w:lang w:val="en-US"/>
        </w:rPr>
        <w:t xml:space="preserve">The latest advances in this technology allow machines to be capable of </w:t>
      </w:r>
      <w:r w:rsidRPr="00A5567A">
        <w:rPr>
          <w:rFonts w:ascii="Sarabun" w:hAnsi="Sarabun" w:cs="Sarabun"/>
          <w:b/>
          <w:bCs/>
          <w:lang w:val="en-US"/>
        </w:rPr>
        <w:t>turning text into knowledge</w:t>
      </w:r>
      <w:r w:rsidRPr="00A5567A">
        <w:rPr>
          <w:rFonts w:ascii="Sarabun" w:hAnsi="Sarabun" w:cs="Sarabun"/>
          <w:lang w:val="en-US"/>
        </w:rPr>
        <w:t xml:space="preserve">, something that can be applied to an </w:t>
      </w:r>
      <w:r w:rsidRPr="00A5567A">
        <w:rPr>
          <w:rFonts w:ascii="Sarabun" w:hAnsi="Sarabun" w:cs="Sarabun"/>
          <w:b/>
          <w:bCs/>
          <w:lang w:val="en-US"/>
        </w:rPr>
        <w:t>enormous number of processes</w:t>
      </w:r>
      <w:r w:rsidRPr="00A5567A">
        <w:rPr>
          <w:rFonts w:ascii="Sarabun" w:hAnsi="Sarabun" w:cs="Sarabun"/>
          <w:lang w:val="en-US"/>
        </w:rPr>
        <w:t>: from the analysis of commercial documents that must comply with legal requirements to the monitoring of pharmacovigilance, including listening to and caring for patients.</w:t>
      </w:r>
    </w:p>
    <w:p w14:paraId="61BFE6B7" w14:textId="39FD58E6" w:rsidR="00804D2E" w:rsidRDefault="007431F6" w:rsidP="004B2DEE">
      <w:pPr>
        <w:jc w:val="both"/>
        <w:rPr>
          <w:rFonts w:ascii="Sarabun" w:hAnsi="Sarabun" w:cs="Sarabun"/>
          <w:lang w:val="en-US"/>
        </w:rPr>
      </w:pPr>
      <w:r w:rsidRPr="003A0EF7">
        <w:rPr>
          <w:rFonts w:ascii="Sarabun" w:hAnsi="Sarabun" w:cs="Sarabun"/>
          <w:lang w:val="en-US"/>
        </w:rPr>
        <w:t xml:space="preserve">To do this, </w:t>
      </w:r>
      <w:proofErr w:type="spellStart"/>
      <w:r w:rsidRPr="00A5567A">
        <w:rPr>
          <w:rFonts w:ascii="Sarabun" w:hAnsi="Sarabun" w:cs="Sarabun"/>
          <w:b/>
          <w:bCs/>
          <w:lang w:val="en-US"/>
        </w:rPr>
        <w:t>dezzai</w:t>
      </w:r>
      <w:proofErr w:type="spellEnd"/>
      <w:r w:rsidRPr="003A0EF7">
        <w:rPr>
          <w:rFonts w:ascii="Sarabun" w:hAnsi="Sarabun" w:cs="Sarabun"/>
          <w:lang w:val="en-US"/>
        </w:rPr>
        <w:t xml:space="preserve"> analyzes human language from internal and external company documents, extracts the relevant information, and </w:t>
      </w:r>
      <w:r w:rsidRPr="00A5567A">
        <w:rPr>
          <w:rFonts w:ascii="Sarabun" w:hAnsi="Sarabun" w:cs="Sarabun"/>
          <w:b/>
          <w:bCs/>
          <w:lang w:val="en-US"/>
        </w:rPr>
        <w:t>creates a custom data lake</w:t>
      </w:r>
      <w:r w:rsidRPr="003A0EF7">
        <w:rPr>
          <w:rFonts w:ascii="Sarabun" w:hAnsi="Sarabun" w:cs="Sarabun"/>
          <w:lang w:val="en-US"/>
        </w:rPr>
        <w:t>. This innovative way of managing knowledge makes it possible to offer value-added services to doctors that enable them to solve crucial problems such as infoxication or patient non-adherence.</w:t>
      </w:r>
    </w:p>
    <w:p w14:paraId="3A79A1C5" w14:textId="77777777" w:rsidR="00A906F5" w:rsidRDefault="00A906F5" w:rsidP="00A906F5">
      <w:pPr>
        <w:jc w:val="both"/>
        <w:rPr>
          <w:rFonts w:ascii="Sarabun" w:hAnsi="Sarabun" w:cs="Sarabun"/>
          <w:color w:val="490E67"/>
          <w:sz w:val="24"/>
          <w:szCs w:val="24"/>
          <w:lang w:val="en-US"/>
        </w:rPr>
      </w:pPr>
      <w:r w:rsidRPr="003C463C">
        <w:rPr>
          <w:rFonts w:ascii="Sarabun" w:hAnsi="Sarabun" w:cs="Sarabun"/>
          <w:color w:val="490E67"/>
          <w:sz w:val="24"/>
          <w:szCs w:val="24"/>
          <w:lang w:val="en-US"/>
        </w:rPr>
        <w:t xml:space="preserve">The Answer to </w:t>
      </w:r>
      <w:r>
        <w:rPr>
          <w:rFonts w:ascii="Sarabun" w:hAnsi="Sarabun" w:cs="Sarabun"/>
          <w:color w:val="490E67"/>
          <w:sz w:val="24"/>
          <w:szCs w:val="24"/>
          <w:lang w:val="en-US"/>
        </w:rPr>
        <w:t>a</w:t>
      </w:r>
      <w:r w:rsidRPr="003C463C">
        <w:rPr>
          <w:rFonts w:ascii="Sarabun" w:hAnsi="Sarabun" w:cs="Sarabun"/>
          <w:color w:val="490E67"/>
          <w:sz w:val="24"/>
          <w:szCs w:val="24"/>
          <w:lang w:val="en-US"/>
        </w:rPr>
        <w:t xml:space="preserve"> Problem That Affects Us All: Treatment Adherence</w:t>
      </w:r>
    </w:p>
    <w:p w14:paraId="673FDB48" w14:textId="77777777" w:rsidR="00A906F5" w:rsidRDefault="00A906F5" w:rsidP="00A906F5">
      <w:pPr>
        <w:jc w:val="both"/>
        <w:rPr>
          <w:rFonts w:ascii="Sarabun" w:hAnsi="Sarabun" w:cs="Sarabun"/>
          <w:lang w:val="en-US"/>
        </w:rPr>
      </w:pPr>
      <w:r w:rsidRPr="00A90C87">
        <w:rPr>
          <w:rFonts w:ascii="Sarabun" w:hAnsi="Sarabun" w:cs="Sarabun"/>
          <w:lang w:val="en-US"/>
        </w:rPr>
        <w:lastRenderedPageBreak/>
        <w:t xml:space="preserve">Using technology and artificial intelligence, </w:t>
      </w:r>
      <w:proofErr w:type="spellStart"/>
      <w:r w:rsidRPr="00A5567A">
        <w:rPr>
          <w:rFonts w:ascii="Sarabun" w:hAnsi="Sarabun" w:cs="Sarabun"/>
          <w:b/>
          <w:bCs/>
          <w:lang w:val="en-US"/>
        </w:rPr>
        <w:t>dezzai</w:t>
      </w:r>
      <w:proofErr w:type="spellEnd"/>
      <w:r w:rsidRPr="00A90C87">
        <w:rPr>
          <w:rFonts w:ascii="Sarabun" w:hAnsi="Sarabun" w:cs="Sarabun"/>
          <w:lang w:val="en-US"/>
        </w:rPr>
        <w:t xml:space="preserve"> sets in motion a process that involves pharmaceutical companies, the Administration, and the patient to carry out a series of actions that will have a positive impact on </w:t>
      </w:r>
      <w:r w:rsidRPr="00A5567A">
        <w:rPr>
          <w:rFonts w:ascii="Sarabun" w:hAnsi="Sarabun" w:cs="Sarabun"/>
          <w:b/>
          <w:bCs/>
          <w:lang w:val="en-US"/>
        </w:rPr>
        <w:t>treatment adherence</w:t>
      </w:r>
      <w:r w:rsidRPr="00A90C87">
        <w:rPr>
          <w:rFonts w:ascii="Sarabun" w:hAnsi="Sarabun" w:cs="Sarabun"/>
          <w:lang w:val="en-US"/>
        </w:rPr>
        <w:t>:</w:t>
      </w:r>
    </w:p>
    <w:p w14:paraId="17CC3565" w14:textId="77777777" w:rsidR="00A906F5" w:rsidRDefault="00A906F5" w:rsidP="00A906F5">
      <w:pPr>
        <w:pStyle w:val="Prrafodelista"/>
        <w:numPr>
          <w:ilvl w:val="0"/>
          <w:numId w:val="9"/>
        </w:numPr>
        <w:jc w:val="both"/>
        <w:rPr>
          <w:rFonts w:ascii="Sarabun" w:hAnsi="Sarabun" w:cs="Sarabun"/>
          <w:lang w:val="en-US"/>
        </w:rPr>
      </w:pPr>
      <w:r w:rsidRPr="00A90C87">
        <w:rPr>
          <w:rFonts w:ascii="Sarabun" w:hAnsi="Sarabun" w:cs="Sarabun"/>
          <w:b/>
          <w:bCs/>
          <w:lang w:val="en-US"/>
        </w:rPr>
        <w:t>Predicting patterns of non-adherent behavior</w:t>
      </w:r>
      <w:r w:rsidRPr="00A90C87">
        <w:rPr>
          <w:rFonts w:ascii="Sarabun" w:hAnsi="Sarabun" w:cs="Sarabun"/>
          <w:lang w:val="en-US"/>
        </w:rPr>
        <w:t xml:space="preserve"> to detect possible non-adherent patients.</w:t>
      </w:r>
    </w:p>
    <w:p w14:paraId="10292E2C" w14:textId="77777777" w:rsidR="00A906F5" w:rsidRDefault="00A906F5" w:rsidP="00A906F5">
      <w:pPr>
        <w:pStyle w:val="Prrafodelista"/>
        <w:numPr>
          <w:ilvl w:val="0"/>
          <w:numId w:val="9"/>
        </w:numPr>
        <w:jc w:val="both"/>
        <w:rPr>
          <w:rFonts w:ascii="Sarabun" w:hAnsi="Sarabun" w:cs="Sarabun"/>
          <w:lang w:val="en-US"/>
        </w:rPr>
      </w:pPr>
      <w:r w:rsidRPr="00A90C87">
        <w:rPr>
          <w:rFonts w:ascii="Sarabun" w:hAnsi="Sarabun" w:cs="Sarabun"/>
          <w:b/>
          <w:bCs/>
          <w:lang w:val="en-US"/>
        </w:rPr>
        <w:t>Generating conversations</w:t>
      </w:r>
      <w:r w:rsidRPr="00A90C87">
        <w:rPr>
          <w:rFonts w:ascii="Sarabun" w:hAnsi="Sarabun" w:cs="Sarabun"/>
          <w:lang w:val="en-US"/>
        </w:rPr>
        <w:t xml:space="preserve"> in an environment of trust.</w:t>
      </w:r>
    </w:p>
    <w:p w14:paraId="128A56C8" w14:textId="29CA6DE9" w:rsidR="00A906F5" w:rsidRPr="00C113C5" w:rsidRDefault="00A906F5" w:rsidP="00C113C5">
      <w:pPr>
        <w:pStyle w:val="Prrafodelista"/>
        <w:ind w:left="709"/>
        <w:jc w:val="both"/>
        <w:rPr>
          <w:rFonts w:ascii="Sarabun" w:hAnsi="Sarabun" w:cs="Sarabun"/>
          <w:lang w:val="en-US"/>
        </w:rPr>
      </w:pPr>
      <w:r w:rsidRPr="00A90C87">
        <w:rPr>
          <w:rFonts w:ascii="Sarabun" w:hAnsi="Sarabun" w:cs="Sarabun"/>
          <w:b/>
          <w:bCs/>
          <w:lang w:val="en-US"/>
        </w:rPr>
        <w:t>Providing personalized content and services</w:t>
      </w:r>
      <w:r w:rsidRPr="00A90C87">
        <w:rPr>
          <w:rFonts w:ascii="Sarabun" w:hAnsi="Sarabun" w:cs="Sarabun"/>
          <w:lang w:val="en-US"/>
        </w:rPr>
        <w:t xml:space="preserve"> according to the patient's profile.</w:t>
      </w:r>
    </w:p>
    <w:p w14:paraId="00533A12" w14:textId="74AC56C9" w:rsidR="00A906F5" w:rsidRDefault="00A906F5" w:rsidP="00A906F5">
      <w:pPr>
        <w:jc w:val="both"/>
        <w:rPr>
          <w:rFonts w:ascii="Sarabun" w:hAnsi="Sarabun" w:cs="Sarabun"/>
          <w:color w:val="490E67"/>
          <w:sz w:val="24"/>
          <w:szCs w:val="24"/>
          <w:lang w:val="en-US"/>
        </w:rPr>
      </w:pPr>
      <w:r w:rsidRPr="002A6043">
        <w:rPr>
          <w:rFonts w:ascii="Sarabun" w:hAnsi="Sarabun" w:cs="Sarabun"/>
          <w:color w:val="490E67"/>
          <w:sz w:val="24"/>
          <w:szCs w:val="24"/>
          <w:lang w:val="en-US"/>
        </w:rPr>
        <w:t xml:space="preserve">AI Conversations: A New Digital Relationship Channel </w:t>
      </w:r>
    </w:p>
    <w:p w14:paraId="13E78548" w14:textId="53B04FB4" w:rsidR="00A906F5" w:rsidRPr="002A6043" w:rsidRDefault="00A906F5" w:rsidP="00A906F5">
      <w:pPr>
        <w:jc w:val="both"/>
        <w:rPr>
          <w:rFonts w:ascii="Sarabun" w:hAnsi="Sarabun" w:cs="Sarabun"/>
          <w:lang w:val="en-US"/>
        </w:rPr>
      </w:pPr>
      <w:proofErr w:type="spellStart"/>
      <w:r w:rsidRPr="002A6043">
        <w:rPr>
          <w:rFonts w:ascii="Sarabun" w:hAnsi="Sarabun" w:cs="Sarabun"/>
          <w:b/>
          <w:bCs/>
          <w:lang w:val="en-US"/>
        </w:rPr>
        <w:t>dezzai</w:t>
      </w:r>
      <w:proofErr w:type="spellEnd"/>
      <w:r w:rsidRPr="002A6043">
        <w:rPr>
          <w:rFonts w:ascii="Sarabun" w:hAnsi="Sarabun" w:cs="Sarabun"/>
          <w:b/>
          <w:bCs/>
          <w:lang w:val="en-US"/>
        </w:rPr>
        <w:t xml:space="preserve"> </w:t>
      </w:r>
      <w:r w:rsidRPr="002A6043">
        <w:rPr>
          <w:rFonts w:ascii="Sarabun" w:hAnsi="Sarabun" w:cs="Sarabun"/>
          <w:lang w:val="en-US"/>
        </w:rPr>
        <w:t xml:space="preserve">also </w:t>
      </w:r>
      <w:r>
        <w:rPr>
          <w:rFonts w:ascii="Sarabun" w:hAnsi="Sarabun" w:cs="Sarabun"/>
          <w:lang w:val="en-US"/>
        </w:rPr>
        <w:t>has</w:t>
      </w:r>
      <w:r w:rsidRPr="002A6043">
        <w:rPr>
          <w:rFonts w:ascii="Sarabun" w:hAnsi="Sarabun" w:cs="Sarabun"/>
          <w:lang w:val="en-US"/>
        </w:rPr>
        <w:t xml:space="preserve"> a new encrypted platform to build an </w:t>
      </w:r>
      <w:r w:rsidRPr="00A5567A">
        <w:rPr>
          <w:rFonts w:ascii="Sarabun" w:hAnsi="Sarabun" w:cs="Sarabun"/>
          <w:b/>
          <w:bCs/>
          <w:lang w:val="en-US"/>
        </w:rPr>
        <w:t>exclusive virtual community for doctors</w:t>
      </w:r>
      <w:r w:rsidRPr="002A6043">
        <w:rPr>
          <w:rFonts w:ascii="Sarabun" w:hAnsi="Sarabun" w:cs="Sarabun"/>
          <w:lang w:val="en-US"/>
        </w:rPr>
        <w:t>. In it, health professionals will be able to exchange opinions and obtain relevant information while being confident that they are among their peers and that any sensitive data will always be safe.</w:t>
      </w:r>
    </w:p>
    <w:p w14:paraId="33F0CC3D" w14:textId="77777777" w:rsidR="00A906F5" w:rsidRDefault="00A906F5" w:rsidP="00A906F5">
      <w:pPr>
        <w:jc w:val="both"/>
        <w:rPr>
          <w:rFonts w:ascii="Sarabun" w:hAnsi="Sarabun" w:cs="Sarabun"/>
          <w:lang w:val="en-US"/>
        </w:rPr>
      </w:pPr>
      <w:r w:rsidRPr="002A6043">
        <w:rPr>
          <w:rFonts w:ascii="Sarabun" w:hAnsi="Sarabun" w:cs="Sarabun"/>
          <w:lang w:val="en-US"/>
        </w:rPr>
        <w:t xml:space="preserve">Thanks to this tool, </w:t>
      </w:r>
      <w:r w:rsidRPr="00A5567A">
        <w:rPr>
          <w:rFonts w:ascii="Sarabun" w:hAnsi="Sarabun" w:cs="Sarabun"/>
          <w:b/>
          <w:bCs/>
          <w:lang w:val="en-US"/>
        </w:rPr>
        <w:t>pharmaceutical companies provide a value-added service</w:t>
      </w:r>
      <w:r w:rsidRPr="002A6043">
        <w:rPr>
          <w:rFonts w:ascii="Sarabun" w:hAnsi="Sarabun" w:cs="Sarabun"/>
          <w:lang w:val="en-US"/>
        </w:rPr>
        <w:t xml:space="preserve"> to physicians. Also, thanks to </w:t>
      </w:r>
      <w:r w:rsidRPr="00A5567A">
        <w:rPr>
          <w:rFonts w:ascii="Sarabun" w:hAnsi="Sarabun" w:cs="Sarabun"/>
          <w:b/>
          <w:bCs/>
          <w:lang w:val="en-US"/>
        </w:rPr>
        <w:t>social listening</w:t>
      </w:r>
      <w:r w:rsidRPr="002A6043">
        <w:rPr>
          <w:rFonts w:ascii="Sarabun" w:hAnsi="Sarabun" w:cs="Sarabun"/>
          <w:lang w:val="en-US"/>
        </w:rPr>
        <w:t xml:space="preserve">, they will discover a more efficient way to understand and segment users based on their opinions and behavior, anticipate their needs, and personalize messages. And </w:t>
      </w:r>
      <w:r w:rsidRPr="00A5567A">
        <w:rPr>
          <w:rFonts w:ascii="Sarabun" w:hAnsi="Sarabun" w:cs="Sarabun"/>
          <w:b/>
          <w:bCs/>
          <w:lang w:val="en-US"/>
        </w:rPr>
        <w:t>all in real-time</w:t>
      </w:r>
      <w:r w:rsidRPr="002A6043">
        <w:rPr>
          <w:rFonts w:ascii="Sarabun" w:hAnsi="Sarabun" w:cs="Sarabun"/>
          <w:lang w:val="en-US"/>
        </w:rPr>
        <w:t>.</w:t>
      </w:r>
    </w:p>
    <w:p w14:paraId="5A3990EC" w14:textId="5A65EC08" w:rsidR="007431F6" w:rsidRPr="001546B4" w:rsidRDefault="00EE1B53" w:rsidP="004B2DEE">
      <w:pPr>
        <w:jc w:val="both"/>
        <w:rPr>
          <w:rFonts w:ascii="Sarabun" w:hAnsi="Sarabun" w:cs="Sarabun"/>
          <w:color w:val="490E67"/>
          <w:sz w:val="24"/>
          <w:szCs w:val="24"/>
          <w:lang w:val="en-US"/>
        </w:rPr>
      </w:pPr>
      <w:r>
        <w:rPr>
          <w:rFonts w:ascii="Sarabun" w:hAnsi="Sarabun" w:cs="Sarabun"/>
          <w:color w:val="490E67"/>
          <w:sz w:val="24"/>
          <w:szCs w:val="24"/>
          <w:lang w:val="en-US"/>
        </w:rPr>
        <w:t>Beyond the Pill Solutions</w:t>
      </w:r>
      <w:r w:rsidR="007431F6">
        <w:rPr>
          <w:rFonts w:ascii="Sarabun" w:hAnsi="Sarabun" w:cs="Sarabun"/>
          <w:color w:val="490E67"/>
          <w:sz w:val="24"/>
          <w:szCs w:val="24"/>
          <w:lang w:val="en-US"/>
        </w:rPr>
        <w:t xml:space="preserve"> for Healthcare Professionals</w:t>
      </w:r>
    </w:p>
    <w:p w14:paraId="18F5A696" w14:textId="72EB3276" w:rsidR="007431F6" w:rsidRDefault="00A906F5" w:rsidP="004B2DEE">
      <w:pPr>
        <w:jc w:val="both"/>
        <w:rPr>
          <w:rFonts w:ascii="Sarabun" w:hAnsi="Sarabun" w:cs="Sarabun"/>
          <w:lang w:val="en-US"/>
        </w:rPr>
      </w:pPr>
      <w:r>
        <w:rPr>
          <w:rFonts w:ascii="Sarabun" w:hAnsi="Sarabun" w:cs="Sarabun"/>
          <w:lang w:val="en-US"/>
        </w:rPr>
        <w:t>Moreover</w:t>
      </w:r>
      <w:r w:rsidR="007431F6" w:rsidRPr="002A6043">
        <w:rPr>
          <w:rFonts w:ascii="Sarabun" w:hAnsi="Sarabun" w:cs="Sarabun"/>
          <w:lang w:val="en-US"/>
        </w:rPr>
        <w:t xml:space="preserve">, </w:t>
      </w:r>
      <w:proofErr w:type="spellStart"/>
      <w:r w:rsidR="007431F6" w:rsidRPr="00A5567A">
        <w:rPr>
          <w:rFonts w:ascii="Sarabun" w:hAnsi="Sarabun" w:cs="Sarabun"/>
          <w:b/>
          <w:bCs/>
          <w:lang w:val="en-US"/>
        </w:rPr>
        <w:t>dezzai</w:t>
      </w:r>
      <w:proofErr w:type="spellEnd"/>
      <w:r w:rsidR="007431F6" w:rsidRPr="002A6043">
        <w:rPr>
          <w:rFonts w:ascii="Sarabun" w:hAnsi="Sarabun" w:cs="Sarabun"/>
          <w:lang w:val="en-US"/>
        </w:rPr>
        <w:t xml:space="preserve"> offers pharmaceutical companies a service with </w:t>
      </w:r>
      <w:r w:rsidR="007431F6" w:rsidRPr="00A5567A">
        <w:rPr>
          <w:rFonts w:ascii="Sarabun" w:hAnsi="Sarabun" w:cs="Sarabun"/>
          <w:b/>
          <w:bCs/>
          <w:lang w:val="en-US"/>
        </w:rPr>
        <w:t>enormous added value for their doctors</w:t>
      </w:r>
      <w:r w:rsidR="007431F6" w:rsidRPr="002A6043">
        <w:rPr>
          <w:rFonts w:ascii="Sarabun" w:hAnsi="Sarabun" w:cs="Sarabun"/>
          <w:lang w:val="en-US"/>
        </w:rPr>
        <w:t xml:space="preserve">: its reasoning engine. The frenetic growth of medical information nowadays makes it impossible for health professionals to keep up to date. </w:t>
      </w:r>
      <w:proofErr w:type="spellStart"/>
      <w:r w:rsidR="007431F6" w:rsidRPr="00A5567A">
        <w:rPr>
          <w:rFonts w:ascii="Sarabun" w:hAnsi="Sarabun" w:cs="Sarabun"/>
          <w:b/>
          <w:bCs/>
          <w:lang w:val="en-US"/>
        </w:rPr>
        <w:t>dezzai's</w:t>
      </w:r>
      <w:proofErr w:type="spellEnd"/>
      <w:r w:rsidR="007431F6" w:rsidRPr="00A5567A">
        <w:rPr>
          <w:rFonts w:ascii="Sarabun" w:hAnsi="Sarabun" w:cs="Sarabun"/>
          <w:b/>
          <w:bCs/>
          <w:lang w:val="en-US"/>
        </w:rPr>
        <w:t xml:space="preserve"> artificial intelligence</w:t>
      </w:r>
      <w:r w:rsidR="007431F6" w:rsidRPr="002A6043">
        <w:rPr>
          <w:rFonts w:ascii="Sarabun" w:hAnsi="Sarabun" w:cs="Sarabun"/>
          <w:lang w:val="en-US"/>
        </w:rPr>
        <w:t xml:space="preserve"> solves this challenge by extracting and organizing thousands of documents to offer them </w:t>
      </w:r>
      <w:r w:rsidR="007431F6" w:rsidRPr="00A5567A">
        <w:rPr>
          <w:rFonts w:ascii="Sarabun" w:hAnsi="Sarabun" w:cs="Sarabun"/>
          <w:b/>
          <w:bCs/>
          <w:lang w:val="en-US"/>
        </w:rPr>
        <w:t>relevant and curated medical information</w:t>
      </w:r>
      <w:r w:rsidR="007431F6" w:rsidRPr="002A6043">
        <w:rPr>
          <w:rFonts w:ascii="Sarabun" w:hAnsi="Sarabun" w:cs="Sarabun"/>
          <w:lang w:val="en-US"/>
        </w:rPr>
        <w:t>.</w:t>
      </w:r>
    </w:p>
    <w:p w14:paraId="230494FF" w14:textId="77777777" w:rsidR="007431F6" w:rsidRPr="00A5567A" w:rsidRDefault="007431F6" w:rsidP="004B2DEE">
      <w:pPr>
        <w:jc w:val="both"/>
        <w:rPr>
          <w:rFonts w:ascii="Sarabun" w:hAnsi="Sarabun" w:cs="Sarabun"/>
          <w:b/>
          <w:bCs/>
          <w:lang w:val="en-US"/>
        </w:rPr>
      </w:pPr>
      <w:r w:rsidRPr="002A6043">
        <w:rPr>
          <w:rFonts w:ascii="Sarabun" w:hAnsi="Sarabun" w:cs="Sarabun"/>
          <w:lang w:val="en-US"/>
        </w:rPr>
        <w:t xml:space="preserve">In this way, pharmaceutical companies manage to go </w:t>
      </w:r>
      <w:r w:rsidRPr="00A5567A">
        <w:rPr>
          <w:rFonts w:ascii="Sarabun" w:hAnsi="Sarabun" w:cs="Sarabun"/>
          <w:b/>
          <w:bCs/>
          <w:lang w:val="en-US"/>
        </w:rPr>
        <w:t>beyond de pill</w:t>
      </w:r>
      <w:r w:rsidRPr="002A6043">
        <w:rPr>
          <w:rFonts w:ascii="Sarabun" w:hAnsi="Sarabun" w:cs="Sarabun"/>
          <w:lang w:val="en-US"/>
        </w:rPr>
        <w:t xml:space="preserve"> and become much more than just a supplier, </w:t>
      </w:r>
      <w:r w:rsidRPr="00A5567A">
        <w:rPr>
          <w:rFonts w:ascii="Sarabun" w:hAnsi="Sarabun" w:cs="Sarabun"/>
          <w:b/>
          <w:bCs/>
          <w:lang w:val="en-US"/>
        </w:rPr>
        <w:t>building customer loyalty, increasing brand awareness, and improving their market positioning.</w:t>
      </w:r>
    </w:p>
    <w:p w14:paraId="003F14B8" w14:textId="685F9CF5" w:rsidR="005126E6" w:rsidRPr="007431F6" w:rsidRDefault="007431F6" w:rsidP="004B2DEE">
      <w:pPr>
        <w:jc w:val="both"/>
        <w:rPr>
          <w:rFonts w:ascii="Manrope" w:hAnsi="Manrope" w:cs="Sarabun"/>
          <w:b/>
          <w:bCs/>
          <w:color w:val="9164CC" w:themeColor="accent3"/>
          <w:sz w:val="24"/>
          <w:szCs w:val="24"/>
          <w:lang w:val="en-US"/>
        </w:rPr>
      </w:pPr>
      <w:r>
        <w:rPr>
          <w:rFonts w:ascii="Manrope" w:hAnsi="Manrope" w:cs="Sarabun"/>
          <w:b/>
          <w:bCs/>
          <w:color w:val="9164CC" w:themeColor="accent3"/>
          <w:sz w:val="24"/>
          <w:szCs w:val="24"/>
          <w:lang w:val="en-US"/>
        </w:rPr>
        <w:t>About</w:t>
      </w:r>
      <w:r w:rsidR="00861A83" w:rsidRPr="007431F6">
        <w:rPr>
          <w:rFonts w:ascii="Manrope" w:hAnsi="Manrope" w:cs="Sarabun"/>
          <w:b/>
          <w:bCs/>
          <w:color w:val="9164CC" w:themeColor="accent3"/>
          <w:sz w:val="24"/>
          <w:szCs w:val="24"/>
          <w:lang w:val="en-US"/>
        </w:rPr>
        <w:t xml:space="preserve"> MMG</w:t>
      </w:r>
    </w:p>
    <w:p w14:paraId="526AC245" w14:textId="77777777" w:rsidR="007431F6" w:rsidRPr="001546B4" w:rsidRDefault="007431F6" w:rsidP="004B2DEE">
      <w:pPr>
        <w:jc w:val="both"/>
        <w:rPr>
          <w:rFonts w:ascii="Sarabun" w:hAnsi="Sarabun" w:cs="Sarabun"/>
          <w:lang w:val="en-US"/>
        </w:rPr>
      </w:pPr>
      <w:r w:rsidRPr="00A90C87">
        <w:rPr>
          <w:rFonts w:ascii="Sarabun" w:hAnsi="Sarabun" w:cs="Sarabun"/>
          <w:lang w:val="en-US"/>
        </w:rPr>
        <w:t xml:space="preserve">MMG is a Spanish startup </w:t>
      </w:r>
      <w:r>
        <w:rPr>
          <w:rFonts w:ascii="Sarabun" w:hAnsi="Sarabun" w:cs="Sarabun"/>
          <w:lang w:val="en-US"/>
        </w:rPr>
        <w:t>that</w:t>
      </w:r>
      <w:r w:rsidRPr="00736531">
        <w:rPr>
          <w:rFonts w:ascii="Sarabun" w:hAnsi="Sarabun" w:cs="Sarabun"/>
          <w:lang w:val="en-US"/>
        </w:rPr>
        <w:t xml:space="preserve"> develop</w:t>
      </w:r>
      <w:r>
        <w:rPr>
          <w:rFonts w:ascii="Sarabun" w:hAnsi="Sarabun" w:cs="Sarabun"/>
          <w:lang w:val="en-US"/>
        </w:rPr>
        <w:t>s</w:t>
      </w:r>
      <w:r w:rsidRPr="00736531">
        <w:rPr>
          <w:rFonts w:ascii="Sarabun" w:hAnsi="Sarabun" w:cs="Sarabun"/>
          <w:lang w:val="en-US"/>
        </w:rPr>
        <w:t xml:space="preserve"> </w:t>
      </w:r>
      <w:r>
        <w:rPr>
          <w:rFonts w:ascii="Sarabun" w:hAnsi="Sarabun" w:cs="Sarabun"/>
          <w:lang w:val="en-US"/>
        </w:rPr>
        <w:t>A</w:t>
      </w:r>
      <w:r w:rsidRPr="00736531">
        <w:rPr>
          <w:rFonts w:ascii="Sarabun" w:hAnsi="Sarabun" w:cs="Sarabun"/>
          <w:lang w:val="en-US"/>
        </w:rPr>
        <w:t xml:space="preserve">rtificial </w:t>
      </w:r>
      <w:r>
        <w:rPr>
          <w:rFonts w:ascii="Sarabun" w:hAnsi="Sarabun" w:cs="Sarabun"/>
          <w:lang w:val="en-US"/>
        </w:rPr>
        <w:t>I</w:t>
      </w:r>
      <w:r w:rsidRPr="00736531">
        <w:rPr>
          <w:rFonts w:ascii="Sarabun" w:hAnsi="Sarabun" w:cs="Sarabun"/>
          <w:lang w:val="en-US"/>
        </w:rPr>
        <w:t>ntelligence solutions that allow individuals and institutions to create, access, discover, and exchange knowledge to make better decisions.</w:t>
      </w:r>
    </w:p>
    <w:p w14:paraId="1F69BAA5" w14:textId="77777777" w:rsidR="0054755C" w:rsidRDefault="004E0684" w:rsidP="00C233D8">
      <w:pPr>
        <w:rPr>
          <w:rFonts w:ascii="Sarabun" w:hAnsi="Sarabun" w:cs="Sarabun"/>
          <w:lang w:val="en-US"/>
        </w:rPr>
      </w:pPr>
      <w:r w:rsidRPr="007431F6">
        <w:rPr>
          <w:noProof/>
          <w:lang w:val="en-US"/>
        </w:rPr>
        <w:drawing>
          <wp:inline distT="0" distB="0" distL="0" distR="0" wp14:anchorId="55243FFE" wp14:editId="04C20E51">
            <wp:extent cx="133350" cy="133350"/>
            <wp:effectExtent l="0" t="0" r="6350" b="6350"/>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137875" cy="137875"/>
                    </a:xfrm>
                    <a:prstGeom prst="rect">
                      <a:avLst/>
                    </a:prstGeom>
                  </pic:spPr>
                </pic:pic>
              </a:graphicData>
            </a:graphic>
          </wp:inline>
        </w:drawing>
      </w:r>
      <w:r w:rsidRPr="007431F6">
        <w:rPr>
          <w:lang w:val="en-US"/>
        </w:rPr>
        <w:t xml:space="preserve">  </w:t>
      </w:r>
      <w:hyperlink r:id="rId12" w:history="1">
        <w:r w:rsidRPr="007431F6">
          <w:rPr>
            <w:rStyle w:val="Hipervnculo"/>
            <w:rFonts w:ascii="Sarabun" w:hAnsi="Sarabun" w:cs="Sarabun"/>
            <w:lang w:val="en-US"/>
          </w:rPr>
          <w:t>https://mmg-ai.com/</w:t>
        </w:r>
      </w:hyperlink>
      <w:r w:rsidR="007431F6" w:rsidRPr="007431F6">
        <w:rPr>
          <w:rFonts w:ascii="Sarabun" w:hAnsi="Sarabun" w:cs="Sarabun"/>
          <w:lang w:val="en-US"/>
        </w:rPr>
        <w:t xml:space="preserve"> </w:t>
      </w:r>
    </w:p>
    <w:p w14:paraId="2F6DBDC6" w14:textId="1F153C79" w:rsidR="00861A83" w:rsidRPr="0054755C" w:rsidRDefault="0054755C" w:rsidP="00C233D8">
      <w:pPr>
        <w:rPr>
          <w:rFonts w:ascii="Sarabun" w:hAnsi="Sarabun" w:cs="Sarabun"/>
        </w:rPr>
      </w:pPr>
      <w:r>
        <w:rPr>
          <w:noProof/>
        </w:rPr>
        <w:drawing>
          <wp:inline distT="0" distB="0" distL="0" distR="0" wp14:anchorId="08B369F2" wp14:editId="65F42142">
            <wp:extent cx="133350" cy="133350"/>
            <wp:effectExtent l="0" t="0" r="6350" b="6350"/>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137875" cy="137875"/>
                    </a:xfrm>
                    <a:prstGeom prst="rect">
                      <a:avLst/>
                    </a:prstGeom>
                  </pic:spPr>
                </pic:pic>
              </a:graphicData>
            </a:graphic>
          </wp:inline>
        </w:drawing>
      </w:r>
      <w:r>
        <w:rPr>
          <w:rFonts w:ascii="Sarabun" w:hAnsi="Sarabun" w:cs="Sarabun"/>
        </w:rPr>
        <w:t xml:space="preserve">  </w:t>
      </w:r>
      <w:hyperlink r:id="rId13" w:history="1">
        <w:r w:rsidRPr="00E55139">
          <w:rPr>
            <w:rStyle w:val="Hipervnculo"/>
            <w:rFonts w:ascii="Sarabun" w:hAnsi="Sarabun" w:cs="Sarabun"/>
          </w:rPr>
          <w:t>http://www.dezzai.com</w:t>
        </w:r>
      </w:hyperlink>
      <w:r>
        <w:rPr>
          <w:rFonts w:ascii="Sarabun" w:hAnsi="Sarabun" w:cs="Sarabun"/>
        </w:rPr>
        <w:t xml:space="preserve"> </w:t>
      </w:r>
      <w:r w:rsidR="00C233D8" w:rsidRPr="007431F6">
        <w:rPr>
          <w:rFonts w:ascii="Sarabun" w:hAnsi="Sarabun" w:cs="Sarabun"/>
          <w:lang w:val="en-US"/>
        </w:rPr>
        <w:t xml:space="preserve"> </w:t>
      </w:r>
    </w:p>
    <w:p w14:paraId="2CAD4FB8" w14:textId="701375C8" w:rsidR="00586767" w:rsidRPr="007431F6" w:rsidRDefault="005E21EE">
      <w:pPr>
        <w:rPr>
          <w:rFonts w:ascii="Sarabun" w:hAnsi="Sarabun" w:cs="Sarabun"/>
          <w:b/>
          <w:bCs/>
          <w:color w:val="3BD3AE" w:themeColor="accent2"/>
          <w:lang w:val="en-US"/>
        </w:rPr>
      </w:pPr>
      <w:r w:rsidRPr="007431F6">
        <w:rPr>
          <w:rFonts w:ascii="Sarabun" w:hAnsi="Sarabun" w:cs="Sarabun"/>
          <w:b/>
          <w:bCs/>
          <w:noProof/>
          <w:lang w:val="en-US"/>
        </w:rPr>
        <w:drawing>
          <wp:inline distT="0" distB="0" distL="0" distR="0" wp14:anchorId="3EC52A0E" wp14:editId="7D3ED735">
            <wp:extent cx="133474" cy="133474"/>
            <wp:effectExtent l="0" t="0" r="6350" b="6350"/>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0270" cy="150270"/>
                    </a:xfrm>
                    <a:prstGeom prst="rect">
                      <a:avLst/>
                    </a:prstGeom>
                  </pic:spPr>
                </pic:pic>
              </a:graphicData>
            </a:graphic>
          </wp:inline>
        </w:drawing>
      </w:r>
      <w:r w:rsidRPr="007431F6">
        <w:rPr>
          <w:rFonts w:ascii="Sarabun" w:hAnsi="Sarabun" w:cs="Sarabun"/>
          <w:b/>
          <w:bCs/>
          <w:lang w:val="en-US"/>
        </w:rPr>
        <w:t xml:space="preserve"> </w:t>
      </w:r>
      <w:r w:rsidR="004E0684" w:rsidRPr="007431F6">
        <w:rPr>
          <w:rFonts w:ascii="Sarabun" w:hAnsi="Sarabun" w:cs="Sarabun"/>
          <w:b/>
          <w:bCs/>
          <w:lang w:val="en-US"/>
        </w:rPr>
        <w:t xml:space="preserve"> </w:t>
      </w:r>
      <w:r w:rsidRPr="007431F6">
        <w:rPr>
          <w:rFonts w:ascii="Manrope" w:hAnsi="Manrope" w:cs="Sarabun"/>
          <w:b/>
          <w:bCs/>
          <w:color w:val="9164CC" w:themeColor="accent3"/>
          <w:lang w:val="en-US"/>
        </w:rPr>
        <w:t>CONTACT</w:t>
      </w:r>
      <w:r w:rsidR="007431F6">
        <w:rPr>
          <w:rFonts w:ascii="Manrope" w:hAnsi="Manrope" w:cs="Sarabun"/>
          <w:b/>
          <w:bCs/>
          <w:color w:val="9164CC" w:themeColor="accent3"/>
          <w:lang w:val="en-US"/>
        </w:rPr>
        <w:t xml:space="preserve"> INFORMATION</w:t>
      </w:r>
    </w:p>
    <w:p w14:paraId="326B2347" w14:textId="298B4202" w:rsidR="00861A83" w:rsidRPr="007431F6" w:rsidRDefault="007431F6">
      <w:pPr>
        <w:rPr>
          <w:rFonts w:ascii="Sarabun" w:hAnsi="Sarabun" w:cs="Sarabun"/>
          <w:lang w:val="en-US"/>
        </w:rPr>
      </w:pPr>
      <w:r>
        <w:rPr>
          <w:rFonts w:ascii="Sarabun" w:hAnsi="Sarabun" w:cs="Sarabun"/>
          <w:b/>
          <w:bCs/>
          <w:lang w:val="en-US"/>
        </w:rPr>
        <w:t>M</w:t>
      </w:r>
      <w:r w:rsidR="00861A83" w:rsidRPr="007431F6">
        <w:rPr>
          <w:rFonts w:ascii="Sarabun" w:hAnsi="Sarabun" w:cs="Sarabun"/>
          <w:b/>
          <w:bCs/>
          <w:lang w:val="en-US"/>
        </w:rPr>
        <w:t>arketing</w:t>
      </w:r>
      <w:r>
        <w:rPr>
          <w:rFonts w:ascii="Sarabun" w:hAnsi="Sarabun" w:cs="Sarabun"/>
          <w:b/>
          <w:bCs/>
          <w:lang w:val="en-US"/>
        </w:rPr>
        <w:t xml:space="preserve"> Department</w:t>
      </w:r>
      <w:r w:rsidR="004F3EC3" w:rsidRPr="007431F6">
        <w:rPr>
          <w:rFonts w:ascii="Sarabun" w:hAnsi="Sarabun" w:cs="Sarabun"/>
          <w:b/>
          <w:bCs/>
          <w:lang w:val="en-US"/>
        </w:rPr>
        <w:br/>
      </w:r>
      <w:r>
        <w:rPr>
          <w:rFonts w:ascii="Sarabun" w:hAnsi="Sarabun" w:cs="Sarabun"/>
          <w:lang w:val="en-US"/>
        </w:rPr>
        <w:t xml:space="preserve">+34 </w:t>
      </w:r>
      <w:r w:rsidR="004F3EC3" w:rsidRPr="007431F6">
        <w:rPr>
          <w:rFonts w:ascii="Sarabun" w:hAnsi="Sarabun" w:cs="Sarabun"/>
          <w:lang w:val="en-US"/>
        </w:rPr>
        <w:t>91 649 22 92</w:t>
      </w:r>
    </w:p>
    <w:p w14:paraId="237F1754" w14:textId="608CAEE7" w:rsidR="00D77896" w:rsidRPr="007431F6" w:rsidRDefault="00D77896" w:rsidP="005E21EE">
      <w:pPr>
        <w:rPr>
          <w:rFonts w:ascii="Sarabun" w:hAnsi="Sarabun" w:cs="Sarabun"/>
          <w:lang w:val="en-US"/>
        </w:rPr>
      </w:pPr>
      <w:r w:rsidRPr="007431F6">
        <w:rPr>
          <w:rFonts w:ascii="Sarabun" w:hAnsi="Sarabun" w:cs="Sarabun"/>
          <w:b/>
          <w:bCs/>
          <w:lang w:val="en-US"/>
        </w:rPr>
        <w:t>Alba de Blas</w:t>
      </w:r>
      <w:r w:rsidR="0050031C" w:rsidRPr="007431F6">
        <w:rPr>
          <w:rFonts w:ascii="Sarabun" w:hAnsi="Sarabun" w:cs="Sarabun"/>
          <w:b/>
          <w:bCs/>
          <w:lang w:val="en-US"/>
        </w:rPr>
        <w:t xml:space="preserve">, </w:t>
      </w:r>
      <w:r w:rsidR="0050031C" w:rsidRPr="007431F6">
        <w:rPr>
          <w:rFonts w:ascii="Sarabun" w:hAnsi="Sarabun" w:cs="Sarabun"/>
          <w:lang w:val="en-US"/>
        </w:rPr>
        <w:t>CMO</w:t>
      </w:r>
      <w:r w:rsidRPr="007431F6">
        <w:rPr>
          <w:rFonts w:ascii="Sarabun" w:hAnsi="Sarabun" w:cs="Sarabun"/>
          <w:lang w:val="en-US"/>
        </w:rPr>
        <w:br/>
      </w:r>
      <w:hyperlink r:id="rId16" w:history="1">
        <w:r w:rsidR="00012124" w:rsidRPr="007431F6">
          <w:rPr>
            <w:rStyle w:val="Hipervnculo"/>
            <w:rFonts w:ascii="Sarabun" w:hAnsi="Sarabun" w:cs="Sarabun"/>
            <w:lang w:val="en-US"/>
          </w:rPr>
          <w:t>a.deblas@medlabmg.com</w:t>
        </w:r>
      </w:hyperlink>
      <w:r w:rsidR="00012124" w:rsidRPr="007431F6">
        <w:rPr>
          <w:rFonts w:ascii="Sarabun" w:hAnsi="Sarabun" w:cs="Sarabun"/>
          <w:lang w:val="en-US"/>
        </w:rPr>
        <w:t xml:space="preserve"> </w:t>
      </w:r>
    </w:p>
    <w:p w14:paraId="0D670993" w14:textId="21C16720" w:rsidR="00D77896" w:rsidRPr="007431F6" w:rsidRDefault="00D77896">
      <w:pPr>
        <w:rPr>
          <w:rFonts w:ascii="Sarabun" w:hAnsi="Sarabun" w:cs="Sarabun"/>
          <w:lang w:val="en-US"/>
        </w:rPr>
      </w:pPr>
      <w:r w:rsidRPr="007431F6">
        <w:rPr>
          <w:rFonts w:ascii="Sarabun" w:hAnsi="Sarabun" w:cs="Sarabun"/>
          <w:b/>
          <w:bCs/>
          <w:lang w:val="en-US"/>
        </w:rPr>
        <w:lastRenderedPageBreak/>
        <w:t>Laura Chacón</w:t>
      </w:r>
      <w:r w:rsidR="0050031C" w:rsidRPr="007431F6">
        <w:rPr>
          <w:rFonts w:ascii="Sarabun" w:hAnsi="Sarabun" w:cs="Sarabun"/>
          <w:b/>
          <w:bCs/>
          <w:lang w:val="en-US"/>
        </w:rPr>
        <w:t xml:space="preserve">, </w:t>
      </w:r>
      <w:r w:rsidR="0050031C" w:rsidRPr="007431F6">
        <w:rPr>
          <w:rFonts w:ascii="Sarabun" w:hAnsi="Sarabun" w:cs="Sarabun"/>
          <w:lang w:val="en-US"/>
        </w:rPr>
        <w:t>Inbound Strategist</w:t>
      </w:r>
      <w:r w:rsidRPr="007431F6">
        <w:rPr>
          <w:rFonts w:ascii="Sarabun" w:hAnsi="Sarabun" w:cs="Sarabun"/>
          <w:lang w:val="en-US"/>
        </w:rPr>
        <w:br/>
      </w:r>
      <w:hyperlink r:id="rId17" w:history="1">
        <w:r w:rsidR="00012124" w:rsidRPr="007431F6">
          <w:rPr>
            <w:rStyle w:val="Hipervnculo"/>
            <w:rFonts w:ascii="Sarabun" w:hAnsi="Sarabun" w:cs="Sarabun"/>
            <w:lang w:val="en-US"/>
          </w:rPr>
          <w:t>laura.chacon@medlabmg.com</w:t>
        </w:r>
      </w:hyperlink>
      <w:r w:rsidR="00012124" w:rsidRPr="007431F6">
        <w:rPr>
          <w:rFonts w:ascii="Sarabun" w:hAnsi="Sarabun" w:cs="Sarabun"/>
          <w:lang w:val="en-US"/>
        </w:rPr>
        <w:t xml:space="preserve"> </w:t>
      </w:r>
    </w:p>
    <w:sectPr w:rsidR="00D77896" w:rsidRPr="007431F6">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5860" w14:textId="77777777" w:rsidR="00333565" w:rsidRDefault="00333565" w:rsidP="005E5686">
      <w:pPr>
        <w:spacing w:after="0" w:line="240" w:lineRule="auto"/>
      </w:pPr>
      <w:r>
        <w:separator/>
      </w:r>
    </w:p>
  </w:endnote>
  <w:endnote w:type="continuationSeparator" w:id="0">
    <w:p w14:paraId="6052DBAF" w14:textId="77777777" w:rsidR="00333565" w:rsidRDefault="00333565" w:rsidP="005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rabun">
    <w:panose1 w:val="00000500000000000000"/>
    <w:charset w:val="00"/>
    <w:family w:val="auto"/>
    <w:pitch w:val="variable"/>
    <w:sig w:usb0="21000007" w:usb1="00000001" w:usb2="00000000" w:usb3="00000000" w:csb0="0001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Roboto Medium">
    <w:altName w:val="Arial"/>
    <w:charset w:val="00"/>
    <w:family w:val="auto"/>
    <w:pitch w:val="variable"/>
    <w:sig w:usb0="E0000AFF" w:usb1="5000217F" w:usb2="00000021" w:usb3="00000000" w:csb0="0000019F" w:csb1="00000000"/>
  </w:font>
  <w:font w:name="Manrope">
    <w:panose1 w:val="00000000000000000000"/>
    <w:charset w:val="00"/>
    <w:family w:val="auto"/>
    <w:pitch w:val="variable"/>
    <w:sig w:usb0="A00002BF" w:usb1="5000206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9E69" w14:textId="258CDD1F" w:rsidR="005E21EE" w:rsidRDefault="005E21EE">
    <w:pPr>
      <w:pStyle w:val="Piedepgina"/>
    </w:pPr>
    <w:r>
      <w:rPr>
        <w:noProof/>
      </w:rPr>
      <w:drawing>
        <wp:anchor distT="0" distB="0" distL="114300" distR="114300" simplePos="0" relativeHeight="251658240" behindDoc="0" locked="0" layoutInCell="1" allowOverlap="1" wp14:anchorId="280BB0CD" wp14:editId="46559576">
          <wp:simplePos x="0" y="0"/>
          <wp:positionH relativeFrom="column">
            <wp:posOffset>5264727</wp:posOffset>
          </wp:positionH>
          <wp:positionV relativeFrom="paragraph">
            <wp:posOffset>23495</wp:posOffset>
          </wp:positionV>
          <wp:extent cx="495660" cy="144723"/>
          <wp:effectExtent l="0" t="0" r="0" b="0"/>
          <wp:wrapSquare wrapText="bothSides"/>
          <wp:docPr id="1" name="Imagen 1" descr="Imagen que contiene reloj, firmar, parada,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reloj, firmar, parada, señal&#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95660" cy="1447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9CE2" w14:textId="77777777" w:rsidR="00333565" w:rsidRDefault="00333565" w:rsidP="005E5686">
      <w:pPr>
        <w:spacing w:after="0" w:line="240" w:lineRule="auto"/>
      </w:pPr>
      <w:r>
        <w:separator/>
      </w:r>
    </w:p>
  </w:footnote>
  <w:footnote w:type="continuationSeparator" w:id="0">
    <w:p w14:paraId="44C6772E" w14:textId="77777777" w:rsidR="00333565" w:rsidRDefault="00333565" w:rsidP="005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7B53" w14:textId="1EE7B06C" w:rsidR="005E5686" w:rsidRPr="005E5686" w:rsidRDefault="005E5686" w:rsidP="005E5686">
    <w:pPr>
      <w:pStyle w:val="Encabezado"/>
      <w:jc w:val="right"/>
      <w:rPr>
        <w:rFonts w:ascii="Manrope" w:hAnsi="Manrope"/>
        <w:sz w:val="16"/>
        <w:szCs w:val="16"/>
      </w:rPr>
    </w:pPr>
    <w:r w:rsidRPr="005E5686">
      <w:rPr>
        <w:rFonts w:ascii="Manrope" w:hAnsi="Manrope"/>
        <w:sz w:val="16"/>
        <w:szCs w:val="16"/>
      </w:rP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7BC6"/>
    <w:multiLevelType w:val="hybridMultilevel"/>
    <w:tmpl w:val="4CB88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74F3"/>
    <w:multiLevelType w:val="hybridMultilevel"/>
    <w:tmpl w:val="AC62C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C36C0F"/>
    <w:multiLevelType w:val="hybridMultilevel"/>
    <w:tmpl w:val="68DA144A"/>
    <w:lvl w:ilvl="0" w:tplc="1682DDE0">
      <w:numFmt w:val="bullet"/>
      <w:lvlText w:val="•"/>
      <w:lvlJc w:val="left"/>
      <w:pPr>
        <w:ind w:left="1070" w:hanging="710"/>
      </w:pPr>
      <w:rPr>
        <w:rFonts w:ascii="Sarabun" w:eastAsiaTheme="minorHAnsi" w:hAnsi="Sarabun" w:cs="Sarabu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67485F"/>
    <w:multiLevelType w:val="hybridMultilevel"/>
    <w:tmpl w:val="AD8090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C9150CE"/>
    <w:multiLevelType w:val="hybridMultilevel"/>
    <w:tmpl w:val="720CA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D21AE3"/>
    <w:multiLevelType w:val="hybridMultilevel"/>
    <w:tmpl w:val="62886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516A33"/>
    <w:multiLevelType w:val="hybridMultilevel"/>
    <w:tmpl w:val="E0AC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3A01A1"/>
    <w:multiLevelType w:val="hybridMultilevel"/>
    <w:tmpl w:val="4836B274"/>
    <w:lvl w:ilvl="0" w:tplc="1682DDE0">
      <w:numFmt w:val="bullet"/>
      <w:lvlText w:val="•"/>
      <w:lvlJc w:val="left"/>
      <w:pPr>
        <w:ind w:left="1070" w:hanging="710"/>
      </w:pPr>
      <w:rPr>
        <w:rFonts w:ascii="Sarabun" w:eastAsiaTheme="minorHAnsi" w:hAnsi="Sarabun" w:cs="Sarabu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2D2828"/>
    <w:multiLevelType w:val="hybridMultilevel"/>
    <w:tmpl w:val="8FAE8C46"/>
    <w:lvl w:ilvl="0" w:tplc="1682DDE0">
      <w:numFmt w:val="bullet"/>
      <w:lvlText w:val="•"/>
      <w:lvlJc w:val="left"/>
      <w:pPr>
        <w:ind w:left="1070" w:hanging="710"/>
      </w:pPr>
      <w:rPr>
        <w:rFonts w:ascii="Sarabun" w:eastAsiaTheme="minorHAnsi" w:hAnsi="Sarabun" w:cs="Sarabu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67"/>
    <w:rsid w:val="00012124"/>
    <w:rsid w:val="0005299E"/>
    <w:rsid w:val="000E0968"/>
    <w:rsid w:val="000F0481"/>
    <w:rsid w:val="000F6981"/>
    <w:rsid w:val="00135A0A"/>
    <w:rsid w:val="00166862"/>
    <w:rsid w:val="00174BC6"/>
    <w:rsid w:val="001A30CB"/>
    <w:rsid w:val="001C7035"/>
    <w:rsid w:val="00234F21"/>
    <w:rsid w:val="00251786"/>
    <w:rsid w:val="002B5AE4"/>
    <w:rsid w:val="003328C8"/>
    <w:rsid w:val="00333565"/>
    <w:rsid w:val="003D6781"/>
    <w:rsid w:val="00415E45"/>
    <w:rsid w:val="00421F60"/>
    <w:rsid w:val="0047073B"/>
    <w:rsid w:val="00470BBF"/>
    <w:rsid w:val="00475119"/>
    <w:rsid w:val="004A4244"/>
    <w:rsid w:val="004B2DEE"/>
    <w:rsid w:val="004B7710"/>
    <w:rsid w:val="004E0684"/>
    <w:rsid w:val="004F3EC3"/>
    <w:rsid w:val="0050031C"/>
    <w:rsid w:val="005126E6"/>
    <w:rsid w:val="0054755C"/>
    <w:rsid w:val="00586767"/>
    <w:rsid w:val="005E21EE"/>
    <w:rsid w:val="005E5686"/>
    <w:rsid w:val="00611A2E"/>
    <w:rsid w:val="0066701C"/>
    <w:rsid w:val="007431F6"/>
    <w:rsid w:val="00755237"/>
    <w:rsid w:val="00755E83"/>
    <w:rsid w:val="00767C37"/>
    <w:rsid w:val="007F77FE"/>
    <w:rsid w:val="00804D2E"/>
    <w:rsid w:val="00861A83"/>
    <w:rsid w:val="00866D8E"/>
    <w:rsid w:val="00876889"/>
    <w:rsid w:val="008D145A"/>
    <w:rsid w:val="009538E5"/>
    <w:rsid w:val="009D5191"/>
    <w:rsid w:val="009E1F7B"/>
    <w:rsid w:val="009E5082"/>
    <w:rsid w:val="00A3600D"/>
    <w:rsid w:val="00A5567A"/>
    <w:rsid w:val="00A72980"/>
    <w:rsid w:val="00A906F5"/>
    <w:rsid w:val="00AD2C62"/>
    <w:rsid w:val="00B131C6"/>
    <w:rsid w:val="00B20B16"/>
    <w:rsid w:val="00B373B6"/>
    <w:rsid w:val="00BE0E56"/>
    <w:rsid w:val="00C05F53"/>
    <w:rsid w:val="00C113C5"/>
    <w:rsid w:val="00C17033"/>
    <w:rsid w:val="00C233D8"/>
    <w:rsid w:val="00C427BD"/>
    <w:rsid w:val="00C52E54"/>
    <w:rsid w:val="00CD5D06"/>
    <w:rsid w:val="00D25513"/>
    <w:rsid w:val="00D77896"/>
    <w:rsid w:val="00DF33F3"/>
    <w:rsid w:val="00DF3B90"/>
    <w:rsid w:val="00E1329A"/>
    <w:rsid w:val="00E34664"/>
    <w:rsid w:val="00EE1B53"/>
    <w:rsid w:val="00F63D2A"/>
    <w:rsid w:val="00F7402E"/>
    <w:rsid w:val="00FE11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DE67"/>
  <w15:chartTrackingRefBased/>
  <w15:docId w15:val="{72068388-3E22-4E25-822D-0E9F1591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767"/>
    <w:pPr>
      <w:ind w:left="720"/>
      <w:contextualSpacing/>
    </w:pPr>
  </w:style>
  <w:style w:type="paragraph" w:styleId="Textodeglobo">
    <w:name w:val="Balloon Text"/>
    <w:basedOn w:val="Normal"/>
    <w:link w:val="TextodegloboCar"/>
    <w:uiPriority w:val="99"/>
    <w:semiHidden/>
    <w:unhideWhenUsed/>
    <w:rsid w:val="00BE0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E56"/>
    <w:rPr>
      <w:rFonts w:ascii="Segoe UI" w:hAnsi="Segoe UI" w:cs="Segoe UI"/>
      <w:sz w:val="18"/>
      <w:szCs w:val="18"/>
    </w:rPr>
  </w:style>
  <w:style w:type="character" w:styleId="Hipervnculo">
    <w:name w:val="Hyperlink"/>
    <w:basedOn w:val="Fuentedeprrafopredeter"/>
    <w:uiPriority w:val="99"/>
    <w:unhideWhenUsed/>
    <w:rsid w:val="00C233D8"/>
    <w:rPr>
      <w:color w:val="0563C1" w:themeColor="hyperlink"/>
      <w:u w:val="single"/>
    </w:rPr>
  </w:style>
  <w:style w:type="character" w:styleId="Mencinsinresolver">
    <w:name w:val="Unresolved Mention"/>
    <w:basedOn w:val="Fuentedeprrafopredeter"/>
    <w:uiPriority w:val="99"/>
    <w:semiHidden/>
    <w:unhideWhenUsed/>
    <w:rsid w:val="00C233D8"/>
    <w:rPr>
      <w:color w:val="605E5C"/>
      <w:shd w:val="clear" w:color="auto" w:fill="E1DFDD"/>
    </w:rPr>
  </w:style>
  <w:style w:type="paragraph" w:customStyle="1" w:styleId="Titulos">
    <w:name w:val="Titulos"/>
    <w:basedOn w:val="Normal"/>
    <w:qFormat/>
    <w:rsid w:val="00D77896"/>
    <w:pPr>
      <w:spacing w:before="120" w:after="120" w:line="240" w:lineRule="auto"/>
    </w:pPr>
    <w:rPr>
      <w:rFonts w:ascii="Roboto Medium" w:hAnsi="Roboto Medium"/>
      <w:color w:val="0086FF"/>
      <w:sz w:val="24"/>
      <w:szCs w:val="24"/>
      <w:u w:val="single"/>
    </w:rPr>
  </w:style>
  <w:style w:type="paragraph" w:styleId="Encabezado">
    <w:name w:val="header"/>
    <w:basedOn w:val="Normal"/>
    <w:link w:val="EncabezadoCar"/>
    <w:uiPriority w:val="99"/>
    <w:unhideWhenUsed/>
    <w:rsid w:val="005E56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5686"/>
  </w:style>
  <w:style w:type="paragraph" w:styleId="Piedepgina">
    <w:name w:val="footer"/>
    <w:basedOn w:val="Normal"/>
    <w:link w:val="PiedepginaCar"/>
    <w:uiPriority w:val="99"/>
    <w:unhideWhenUsed/>
    <w:rsid w:val="005E56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5686"/>
  </w:style>
  <w:style w:type="character" w:styleId="Hipervnculovisitado">
    <w:name w:val="FollowedHyperlink"/>
    <w:basedOn w:val="Fuentedeprrafopredeter"/>
    <w:uiPriority w:val="99"/>
    <w:semiHidden/>
    <w:unhideWhenUsed/>
    <w:rsid w:val="005E2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dezzai.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mg-ai.com/es/" TargetMode="External"/><Relationship Id="rId17" Type="http://schemas.openxmlformats.org/officeDocument/2006/relationships/hyperlink" Target="mailto:laura.chacon@medlabmg.com" TargetMode="External"/><Relationship Id="rId2" Type="http://schemas.openxmlformats.org/officeDocument/2006/relationships/styles" Target="styles.xml"/><Relationship Id="rId16" Type="http://schemas.openxmlformats.org/officeDocument/2006/relationships/hyperlink" Target="mailto:a.deblas@medlabmg.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zzai.com" TargetMode="External"/><Relationship Id="rId14" Type="http://schemas.openxmlformats.org/officeDocument/2006/relationships/image" Target="media/image5.png"/><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9164CC">
      <a:dk1>
        <a:srgbClr val="000000"/>
      </a:dk1>
      <a:lt1>
        <a:srgbClr val="FFFFFF"/>
      </a:lt1>
      <a:dk2>
        <a:srgbClr val="490E67"/>
      </a:dk2>
      <a:lt2>
        <a:srgbClr val="E7E6E6"/>
      </a:lt2>
      <a:accent1>
        <a:srgbClr val="FFA300"/>
      </a:accent1>
      <a:accent2>
        <a:srgbClr val="3BD3AE"/>
      </a:accent2>
      <a:accent3>
        <a:srgbClr val="9164CC"/>
      </a:accent3>
      <a:accent4>
        <a:srgbClr val="003B4D"/>
      </a:accent4>
      <a:accent5>
        <a:srgbClr val="A5E5D9"/>
      </a:accent5>
      <a:accent6>
        <a:srgbClr val="FDCF8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23FEADB8104D40AB87DBCF44110DF8" ma:contentTypeVersion="12" ma:contentTypeDescription="Crear nuevo documento." ma:contentTypeScope="" ma:versionID="c459440db0fe26b64d035b5b31e827a8">
  <xsd:schema xmlns:xsd="http://www.w3.org/2001/XMLSchema" xmlns:xs="http://www.w3.org/2001/XMLSchema" xmlns:p="http://schemas.microsoft.com/office/2006/metadata/properties" xmlns:ns2="b47e5b3d-5950-4dc6-85d1-87653f722144" xmlns:ns3="40950802-7334-4dc4-aad7-5469557adda0" targetNamespace="http://schemas.microsoft.com/office/2006/metadata/properties" ma:root="true" ma:fieldsID="7331c93ae988dad755b4608cffc391d2" ns2:_="" ns3:_="">
    <xsd:import namespace="b47e5b3d-5950-4dc6-85d1-87653f722144"/>
    <xsd:import namespace="40950802-7334-4dc4-aad7-5469557ad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e5b3d-5950-4dc6-85d1-87653f72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50802-7334-4dc4-aad7-5469557adda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77657-8D6F-4F5C-B064-3673558DC3E8}"/>
</file>

<file path=customXml/itemProps2.xml><?xml version="1.0" encoding="utf-8"?>
<ds:datastoreItem xmlns:ds="http://schemas.openxmlformats.org/officeDocument/2006/customXml" ds:itemID="{31CD8617-6FFA-47E3-866D-A3744A135F1A}"/>
</file>

<file path=customXml/itemProps3.xml><?xml version="1.0" encoding="utf-8"?>
<ds:datastoreItem xmlns:ds="http://schemas.openxmlformats.org/officeDocument/2006/customXml" ds:itemID="{ECC3BF7B-CE09-4C98-8736-7E88A111A175}"/>
</file>

<file path=docProps/app.xml><?xml version="1.0" encoding="utf-8"?>
<Properties xmlns="http://schemas.openxmlformats.org/officeDocument/2006/extended-properties" xmlns:vt="http://schemas.openxmlformats.org/officeDocument/2006/docPropsVTypes">
  <Template>Normal</Template>
  <TotalTime>14</TotalTime>
  <Pages>3</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 Lab</dc:creator>
  <cp:keywords/>
  <dc:description/>
  <cp:lastModifiedBy>Laura Chacon</cp:lastModifiedBy>
  <cp:revision>9</cp:revision>
  <dcterms:created xsi:type="dcterms:W3CDTF">2020-09-10T08:04:00Z</dcterms:created>
  <dcterms:modified xsi:type="dcterms:W3CDTF">2020-10-06T09:02:00Z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0x010100F023FEADB8104D40AB87DBCF44110DF8</vt:lpwstr>
  </property>
</Properties>
</file>